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03" w:rsidRDefault="00D96203" w:rsidP="00C93E17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6203">
        <w:rPr>
          <w:rFonts w:ascii="Times New Roman" w:hAnsi="Times New Roman"/>
          <w:b/>
          <w:sz w:val="28"/>
          <w:szCs w:val="28"/>
        </w:rPr>
        <w:t xml:space="preserve">Программа XII  </w:t>
      </w:r>
      <w:r>
        <w:rPr>
          <w:rFonts w:ascii="Times New Roman" w:hAnsi="Times New Roman"/>
          <w:b/>
          <w:sz w:val="28"/>
          <w:szCs w:val="28"/>
        </w:rPr>
        <w:t>М</w:t>
      </w:r>
      <w:r w:rsidRPr="00D96203">
        <w:rPr>
          <w:rFonts w:ascii="Times New Roman" w:hAnsi="Times New Roman"/>
          <w:b/>
          <w:sz w:val="28"/>
          <w:szCs w:val="28"/>
        </w:rPr>
        <w:t>еждународной н</w:t>
      </w:r>
      <w:r>
        <w:rPr>
          <w:rFonts w:ascii="Times New Roman" w:hAnsi="Times New Roman"/>
          <w:b/>
          <w:sz w:val="28"/>
          <w:szCs w:val="28"/>
        </w:rPr>
        <w:t>аучно-практической конференции «</w:t>
      </w:r>
      <w:r w:rsidRPr="00D96203">
        <w:rPr>
          <w:rFonts w:ascii="Times New Roman" w:hAnsi="Times New Roman"/>
          <w:b/>
          <w:sz w:val="28"/>
          <w:szCs w:val="28"/>
        </w:rPr>
        <w:t>Российское свиноводство-2020-2025 гг.: взгляд в будущее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D96203" w:rsidRPr="00D96203" w:rsidRDefault="00D96203" w:rsidP="00C93E17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96203">
        <w:rPr>
          <w:rFonts w:ascii="Times New Roman" w:hAnsi="Times New Roman"/>
          <w:b/>
          <w:sz w:val="28"/>
          <w:szCs w:val="28"/>
        </w:rPr>
        <w:t xml:space="preserve">Свиноводство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96203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021AD" w:rsidRDefault="00A021AD" w:rsidP="00C93E17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A7E" w:rsidRDefault="00132A7E" w:rsidP="00C93E17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068">
        <w:rPr>
          <w:rFonts w:ascii="Times New Roman" w:hAnsi="Times New Roman"/>
          <w:b/>
          <w:sz w:val="28"/>
          <w:szCs w:val="28"/>
        </w:rPr>
        <w:t>ПРОГРАММА</w:t>
      </w:r>
    </w:p>
    <w:p w:rsidR="000A2BA5" w:rsidRDefault="000A2BA5" w:rsidP="00C93E17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A7E" w:rsidRDefault="00D96203" w:rsidP="00C93E17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проведения: 3 декабря 2020</w:t>
      </w:r>
      <w:r w:rsidR="00132A7E" w:rsidRPr="00764068">
        <w:rPr>
          <w:rFonts w:ascii="Times New Roman" w:hAnsi="Times New Roman"/>
          <w:b/>
          <w:sz w:val="24"/>
          <w:szCs w:val="24"/>
        </w:rPr>
        <w:t xml:space="preserve"> г.</w:t>
      </w:r>
    </w:p>
    <w:p w:rsidR="00132A7E" w:rsidRDefault="00132A7E" w:rsidP="00C93E17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 Москва, Международная промышленная академия</w:t>
      </w:r>
    </w:p>
    <w:p w:rsidR="000A2BA5" w:rsidRDefault="000A2BA5" w:rsidP="00C93E17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92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3918"/>
        <w:gridCol w:w="1639"/>
        <w:gridCol w:w="3329"/>
      </w:tblGrid>
      <w:tr w:rsidR="00135430" w:rsidRPr="005A0E94" w:rsidTr="00736E4F">
        <w:trPr>
          <w:trHeight w:val="36"/>
          <w:jc w:val="center"/>
        </w:trPr>
        <w:tc>
          <w:tcPr>
            <w:tcW w:w="10592" w:type="dxa"/>
            <w:gridSpan w:val="4"/>
            <w:vAlign w:val="center"/>
          </w:tcPr>
          <w:p w:rsidR="00135430" w:rsidRPr="005A0E94" w:rsidRDefault="00135430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3 декабря, вторник</w:t>
            </w:r>
          </w:p>
        </w:tc>
      </w:tr>
      <w:tr w:rsidR="00135430" w:rsidRPr="005A0E94" w:rsidTr="00736E4F">
        <w:trPr>
          <w:trHeight w:val="70"/>
          <w:jc w:val="center"/>
        </w:trPr>
        <w:tc>
          <w:tcPr>
            <w:tcW w:w="1706" w:type="dxa"/>
          </w:tcPr>
          <w:p w:rsidR="00135430" w:rsidRPr="005A0E94" w:rsidRDefault="00135430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09.30-09.35</w:t>
            </w:r>
          </w:p>
        </w:tc>
        <w:tc>
          <w:tcPr>
            <w:tcW w:w="8886" w:type="dxa"/>
            <w:gridSpan w:val="3"/>
          </w:tcPr>
          <w:p w:rsidR="00135430" w:rsidRPr="005A0E94" w:rsidRDefault="00135430" w:rsidP="000A2BA5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E94">
              <w:rPr>
                <w:rFonts w:ascii="Times New Roman" w:hAnsi="Times New Roman"/>
                <w:sz w:val="24"/>
                <w:szCs w:val="24"/>
              </w:rPr>
              <w:t>Открытие конференции</w:t>
            </w:r>
          </w:p>
          <w:p w:rsidR="00135430" w:rsidRPr="005A0E94" w:rsidRDefault="00135430" w:rsidP="000A2BA5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 xml:space="preserve">Ковалев  Юрий Иванович - </w:t>
            </w:r>
            <w:r w:rsidRPr="005A0E94">
              <w:rPr>
                <w:rFonts w:ascii="Times New Roman" w:hAnsi="Times New Roman"/>
                <w:i/>
                <w:sz w:val="24"/>
                <w:szCs w:val="24"/>
              </w:rPr>
              <w:t>генеральный директор Национального Союза свиноводов</w:t>
            </w:r>
          </w:p>
        </w:tc>
      </w:tr>
      <w:tr w:rsidR="00135430" w:rsidRPr="005A0E94" w:rsidTr="00736E4F">
        <w:trPr>
          <w:trHeight w:val="483"/>
          <w:jc w:val="center"/>
        </w:trPr>
        <w:tc>
          <w:tcPr>
            <w:tcW w:w="1706" w:type="dxa"/>
          </w:tcPr>
          <w:p w:rsidR="00135430" w:rsidRPr="005A0E94" w:rsidRDefault="00135430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09.35–09.50</w:t>
            </w:r>
          </w:p>
        </w:tc>
        <w:tc>
          <w:tcPr>
            <w:tcW w:w="8886" w:type="dxa"/>
            <w:gridSpan w:val="3"/>
          </w:tcPr>
          <w:p w:rsidR="00135430" w:rsidRPr="005A0E94" w:rsidRDefault="00135430" w:rsidP="000A2BA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E94">
              <w:rPr>
                <w:rFonts w:ascii="Times New Roman" w:hAnsi="Times New Roman"/>
                <w:sz w:val="24"/>
                <w:szCs w:val="24"/>
              </w:rPr>
              <w:t>Приветственное выступление</w:t>
            </w:r>
          </w:p>
          <w:p w:rsidR="00135430" w:rsidRPr="005A0E94" w:rsidRDefault="00135430" w:rsidP="000A2BA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Хатуов</w:t>
            </w:r>
            <w:proofErr w:type="spellEnd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Джамбулат</w:t>
            </w:r>
            <w:proofErr w:type="spellEnd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Хизирович</w:t>
            </w:r>
            <w:proofErr w:type="spellEnd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i/>
                <w:sz w:val="24"/>
                <w:szCs w:val="24"/>
              </w:rPr>
              <w:t>первый заместитель Министра сельского хозяйства Российской Федерации</w:t>
            </w:r>
          </w:p>
        </w:tc>
      </w:tr>
      <w:tr w:rsidR="00135430" w:rsidRPr="005A0E94" w:rsidTr="00736E4F">
        <w:trPr>
          <w:trHeight w:val="539"/>
          <w:jc w:val="center"/>
        </w:trPr>
        <w:tc>
          <w:tcPr>
            <w:tcW w:w="10592" w:type="dxa"/>
            <w:gridSpan w:val="4"/>
          </w:tcPr>
          <w:p w:rsidR="00135430" w:rsidRPr="005A0E94" w:rsidRDefault="00135430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Сессия № 1</w:t>
            </w:r>
          </w:p>
          <w:p w:rsidR="00135430" w:rsidRPr="005A0E94" w:rsidRDefault="00135430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экспорта </w:t>
            </w:r>
            <w:proofErr w:type="gramStart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-г</w:t>
            </w:r>
            <w:proofErr w:type="gramEnd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 xml:space="preserve">лавный ответ на вызов риска перенасыщения рынка </w:t>
            </w:r>
          </w:p>
          <w:p w:rsidR="00135430" w:rsidRPr="005A0E94" w:rsidRDefault="00135430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 xml:space="preserve">свинины в 2020-2025 годах» 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br/>
              <w:t>Модератор: Ковалев Юрий Иванович</w:t>
            </w:r>
          </w:p>
        </w:tc>
      </w:tr>
      <w:tr w:rsidR="00135430" w:rsidRPr="005A0E94" w:rsidTr="00736E4F">
        <w:trPr>
          <w:trHeight w:val="671"/>
          <w:jc w:val="center"/>
        </w:trPr>
        <w:tc>
          <w:tcPr>
            <w:tcW w:w="1706" w:type="dxa"/>
          </w:tcPr>
          <w:p w:rsidR="00135430" w:rsidRPr="005A0E94" w:rsidRDefault="00135430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09.50-10.40</w:t>
            </w:r>
          </w:p>
        </w:tc>
        <w:tc>
          <w:tcPr>
            <w:tcW w:w="8886" w:type="dxa"/>
            <w:gridSpan w:val="3"/>
          </w:tcPr>
          <w:p w:rsidR="00135430" w:rsidRPr="005A0E94" w:rsidRDefault="00135430" w:rsidP="000A2BA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E94">
              <w:rPr>
                <w:rFonts w:ascii="Times New Roman" w:hAnsi="Times New Roman"/>
                <w:sz w:val="24"/>
                <w:szCs w:val="24"/>
              </w:rPr>
              <w:t>Реальный риск перенасыщения рынка свинины в 2020-2023 гг.: предпосылки, вызовы, возможности</w:t>
            </w:r>
          </w:p>
          <w:p w:rsidR="00135430" w:rsidRPr="005A0E94" w:rsidRDefault="00135430" w:rsidP="000A2BA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Ковалев  Юрий Иванович</w:t>
            </w:r>
            <w:r w:rsidRPr="005A0E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i/>
                <w:sz w:val="24"/>
                <w:szCs w:val="24"/>
              </w:rPr>
              <w:t>генеральный директор Национального Союза свиноводов</w:t>
            </w:r>
          </w:p>
        </w:tc>
      </w:tr>
      <w:tr w:rsidR="00135430" w:rsidRPr="005A0E94" w:rsidTr="00736E4F">
        <w:trPr>
          <w:trHeight w:val="561"/>
          <w:jc w:val="center"/>
        </w:trPr>
        <w:tc>
          <w:tcPr>
            <w:tcW w:w="1706" w:type="dxa"/>
          </w:tcPr>
          <w:p w:rsidR="00135430" w:rsidRPr="005A0E94" w:rsidRDefault="00135430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10.40-11.05</w:t>
            </w:r>
          </w:p>
        </w:tc>
        <w:tc>
          <w:tcPr>
            <w:tcW w:w="8886" w:type="dxa"/>
            <w:gridSpan w:val="3"/>
          </w:tcPr>
          <w:p w:rsidR="00135430" w:rsidRPr="005A0E94" w:rsidRDefault="00135430" w:rsidP="000A2BA5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E94">
              <w:rPr>
                <w:rFonts w:ascii="Times New Roman" w:hAnsi="Times New Roman"/>
                <w:sz w:val="24"/>
                <w:szCs w:val="24"/>
              </w:rPr>
              <w:t>Конъюктура</w:t>
            </w:r>
            <w:proofErr w:type="spellEnd"/>
            <w:r w:rsidRPr="005A0E94">
              <w:rPr>
                <w:rFonts w:ascii="Times New Roman" w:hAnsi="Times New Roman"/>
                <w:sz w:val="24"/>
                <w:szCs w:val="24"/>
              </w:rPr>
              <w:t xml:space="preserve"> мирового рынка мяса и экспортный потенциал России</w:t>
            </w:r>
          </w:p>
          <w:p w:rsidR="00135430" w:rsidRPr="005A0E94" w:rsidRDefault="00135430" w:rsidP="000A2BA5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Дальнов</w:t>
            </w:r>
            <w:proofErr w:type="spellEnd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 xml:space="preserve"> Андрей Валентинович</w:t>
            </w:r>
            <w:r w:rsidRPr="005A0E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i/>
                <w:sz w:val="24"/>
                <w:szCs w:val="24"/>
              </w:rPr>
              <w:t>руководитель центра отраслевой экспертизы РОССЕЛЬХОЗБАНКА</w:t>
            </w:r>
          </w:p>
        </w:tc>
      </w:tr>
      <w:tr w:rsidR="00135430" w:rsidRPr="005A0E94" w:rsidTr="00736E4F">
        <w:trPr>
          <w:trHeight w:val="514"/>
          <w:jc w:val="center"/>
        </w:trPr>
        <w:tc>
          <w:tcPr>
            <w:tcW w:w="1706" w:type="dxa"/>
          </w:tcPr>
          <w:p w:rsidR="00135430" w:rsidRPr="005A0E94" w:rsidRDefault="00135430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11.05-11.25</w:t>
            </w:r>
          </w:p>
        </w:tc>
        <w:tc>
          <w:tcPr>
            <w:tcW w:w="8886" w:type="dxa"/>
            <w:gridSpan w:val="3"/>
          </w:tcPr>
          <w:p w:rsidR="00135430" w:rsidRPr="005A0E94" w:rsidRDefault="00135430" w:rsidP="000A2BA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E94">
              <w:rPr>
                <w:rFonts w:ascii="Times New Roman" w:hAnsi="Times New Roman"/>
                <w:sz w:val="24"/>
                <w:szCs w:val="24"/>
              </w:rPr>
              <w:t>Кормовая база росс</w:t>
            </w:r>
            <w:r>
              <w:rPr>
                <w:rFonts w:ascii="Times New Roman" w:hAnsi="Times New Roman"/>
                <w:sz w:val="24"/>
                <w:szCs w:val="24"/>
              </w:rPr>
              <w:t>ийского свиноводства 2020-2021</w:t>
            </w:r>
            <w:r w:rsidR="00481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A0E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35430" w:rsidRPr="005A0E94" w:rsidRDefault="00135430" w:rsidP="000A2BA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 xml:space="preserve">Рылько Дмитрий </w:t>
            </w:r>
            <w:proofErr w:type="spellStart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Николевич</w:t>
            </w:r>
            <w:proofErr w:type="spellEnd"/>
            <w:r w:rsidRPr="005A0E94">
              <w:rPr>
                <w:rFonts w:ascii="Times New Roman" w:hAnsi="Times New Roman"/>
                <w:sz w:val="24"/>
                <w:szCs w:val="24"/>
              </w:rPr>
              <w:t xml:space="preserve"> - д</w:t>
            </w:r>
            <w:r w:rsidRPr="005A0E94">
              <w:rPr>
                <w:rFonts w:ascii="Times New Roman" w:hAnsi="Times New Roman"/>
                <w:i/>
                <w:sz w:val="24"/>
                <w:szCs w:val="24"/>
              </w:rPr>
              <w:t>иректор ИКАР</w:t>
            </w:r>
            <w:r w:rsidRPr="005A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5430" w:rsidRPr="005A0E94" w:rsidTr="00736E4F">
        <w:trPr>
          <w:trHeight w:val="70"/>
          <w:jc w:val="center"/>
        </w:trPr>
        <w:tc>
          <w:tcPr>
            <w:tcW w:w="1706" w:type="dxa"/>
          </w:tcPr>
          <w:p w:rsidR="00135430" w:rsidRPr="005A0E94" w:rsidRDefault="00135430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11.25-11.45</w:t>
            </w:r>
          </w:p>
        </w:tc>
        <w:tc>
          <w:tcPr>
            <w:tcW w:w="8886" w:type="dxa"/>
            <w:gridSpan w:val="3"/>
          </w:tcPr>
          <w:p w:rsidR="00135430" w:rsidRPr="005A0E94" w:rsidRDefault="00135430" w:rsidP="000A2BA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E94">
              <w:rPr>
                <w:rFonts w:ascii="Times New Roman" w:hAnsi="Times New Roman"/>
                <w:sz w:val="24"/>
                <w:szCs w:val="24"/>
              </w:rPr>
              <w:t>Биобезопасность и экспортный потенциал: взаимосвязь, синергия, эффективность</w:t>
            </w:r>
          </w:p>
          <w:p w:rsidR="00135430" w:rsidRPr="005A0E94" w:rsidRDefault="00135430" w:rsidP="000A2BA5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Шикина</w:t>
            </w:r>
            <w:proofErr w:type="spellEnd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 xml:space="preserve"> Мария Александровна</w:t>
            </w:r>
            <w:r w:rsidRPr="005A0E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i/>
                <w:sz w:val="24"/>
                <w:szCs w:val="24"/>
              </w:rPr>
              <w:t>дир</w:t>
            </w:r>
            <w:r w:rsidR="00E36832">
              <w:rPr>
                <w:rFonts w:ascii="Times New Roman" w:hAnsi="Times New Roman"/>
                <w:i/>
                <w:sz w:val="24"/>
                <w:szCs w:val="24"/>
              </w:rPr>
              <w:t>ектор департамента качества ГК «</w:t>
            </w:r>
            <w:proofErr w:type="spellStart"/>
            <w:r w:rsidR="00E36832">
              <w:rPr>
                <w:rFonts w:ascii="Times New Roman" w:hAnsi="Times New Roman"/>
                <w:i/>
                <w:sz w:val="24"/>
                <w:szCs w:val="24"/>
              </w:rPr>
              <w:t>Агропромкомплектация</w:t>
            </w:r>
            <w:proofErr w:type="spellEnd"/>
            <w:r w:rsidR="00E3683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35430" w:rsidRPr="005A0E94" w:rsidTr="00736E4F">
        <w:trPr>
          <w:trHeight w:val="70"/>
          <w:jc w:val="center"/>
        </w:trPr>
        <w:tc>
          <w:tcPr>
            <w:tcW w:w="1706" w:type="dxa"/>
          </w:tcPr>
          <w:p w:rsidR="00135430" w:rsidRPr="005A0E94" w:rsidRDefault="00135430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11.45-11.55</w:t>
            </w:r>
          </w:p>
        </w:tc>
        <w:tc>
          <w:tcPr>
            <w:tcW w:w="8886" w:type="dxa"/>
            <w:gridSpan w:val="3"/>
          </w:tcPr>
          <w:p w:rsidR="00135430" w:rsidRPr="005A0E94" w:rsidRDefault="00135430" w:rsidP="000A2BA5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135430" w:rsidRPr="005A0E94" w:rsidTr="004A05CE">
        <w:trPr>
          <w:trHeight w:val="1390"/>
          <w:jc w:val="center"/>
        </w:trPr>
        <w:tc>
          <w:tcPr>
            <w:tcW w:w="5624" w:type="dxa"/>
            <w:gridSpan w:val="2"/>
          </w:tcPr>
          <w:p w:rsidR="00135430" w:rsidRPr="005A0E94" w:rsidRDefault="00135430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Сессия № 2</w:t>
            </w:r>
          </w:p>
          <w:p w:rsidR="00135430" w:rsidRPr="005A0E94" w:rsidRDefault="00135430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35430">
              <w:rPr>
                <w:rFonts w:ascii="Times New Roman" w:hAnsi="Times New Roman"/>
                <w:b/>
                <w:sz w:val="24"/>
                <w:szCs w:val="24"/>
              </w:rPr>
              <w:t xml:space="preserve">Реакция рынка и потребителя на изменения мясного баланса, резервы для роста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внутреннего потребления свинины»</w:t>
            </w:r>
            <w:r w:rsidRPr="00135430">
              <w:rPr>
                <w:rFonts w:ascii="Times New Roman" w:hAnsi="Times New Roman"/>
                <w:b/>
                <w:sz w:val="24"/>
                <w:szCs w:val="24"/>
              </w:rPr>
              <w:br/>
              <w:t>Модератор: Ковалев Юрий Иванович</w:t>
            </w:r>
          </w:p>
        </w:tc>
        <w:tc>
          <w:tcPr>
            <w:tcW w:w="4968" w:type="dxa"/>
            <w:gridSpan w:val="2"/>
          </w:tcPr>
          <w:p w:rsidR="001A5B36" w:rsidRPr="005A0E94" w:rsidRDefault="001A5B36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Сессия № 3</w:t>
            </w:r>
          </w:p>
          <w:p w:rsidR="00135430" w:rsidRPr="005A0E94" w:rsidRDefault="001A5B36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 xml:space="preserve">Ветеринария сегодня-завтра: как обеспечить </w:t>
            </w:r>
            <w:proofErr w:type="spellStart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онкурентность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внешних рынках»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Модератор: </w:t>
            </w:r>
            <w:proofErr w:type="spellStart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Духовский</w:t>
            </w:r>
            <w:proofErr w:type="spellEnd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1A5B36" w:rsidRPr="005A0E94" w:rsidTr="00736E4F">
        <w:trPr>
          <w:trHeight w:val="1390"/>
          <w:jc w:val="center"/>
        </w:trPr>
        <w:tc>
          <w:tcPr>
            <w:tcW w:w="1706" w:type="dxa"/>
          </w:tcPr>
          <w:p w:rsidR="001A5B36" w:rsidRPr="005A0E94" w:rsidRDefault="001A5B36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11.55-12.15</w:t>
            </w:r>
          </w:p>
        </w:tc>
        <w:tc>
          <w:tcPr>
            <w:tcW w:w="3918" w:type="dxa"/>
          </w:tcPr>
          <w:p w:rsidR="001A5B36" w:rsidRPr="005A0E94" w:rsidRDefault="001A5B36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с потребителем - основной резерв для </w:t>
            </w:r>
            <w:proofErr w:type="spell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усойчивого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развития свиноводства. Изменение потребительских предпочтений в  2020. Обзор мясной отрасли</w:t>
            </w:r>
          </w:p>
          <w:p w:rsidR="001A5B36" w:rsidRPr="00343912" w:rsidRDefault="001A5B36" w:rsidP="000A2BA5">
            <w:pPr>
              <w:spacing w:before="20"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Джафарова  Анастасия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директор по работе с клиентами отдела Панель домашних хозяйств 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GfK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RUS</w:t>
            </w:r>
          </w:p>
        </w:tc>
        <w:tc>
          <w:tcPr>
            <w:tcW w:w="1639" w:type="dxa"/>
          </w:tcPr>
          <w:p w:rsidR="001A5B36" w:rsidRPr="005A0E94" w:rsidRDefault="001A5B36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11.55-12.15</w:t>
            </w:r>
          </w:p>
        </w:tc>
        <w:tc>
          <w:tcPr>
            <w:tcW w:w="3329" w:type="dxa"/>
          </w:tcPr>
          <w:p w:rsidR="001A5B36" w:rsidRPr="005A0E94" w:rsidRDefault="001A5B36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Факторы успешного контроля РРСС в промышленном свиноводстве</w:t>
            </w:r>
          </w:p>
          <w:p w:rsidR="001A5B36" w:rsidRPr="005A0E94" w:rsidRDefault="001A5B36" w:rsidP="000A2BA5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Кукушкин Сергей Анатольевич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руководитель технического отдела продуктов для свиноводства в странах СНГ ООО «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Берингер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Ингельхайм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1A5B36" w:rsidRPr="005A0E94" w:rsidTr="00736E4F">
        <w:trPr>
          <w:trHeight w:val="1390"/>
          <w:jc w:val="center"/>
        </w:trPr>
        <w:tc>
          <w:tcPr>
            <w:tcW w:w="1706" w:type="dxa"/>
          </w:tcPr>
          <w:p w:rsidR="001A5B36" w:rsidRPr="005A0E94" w:rsidRDefault="001A5B36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12.15-12.35</w:t>
            </w:r>
          </w:p>
        </w:tc>
        <w:tc>
          <w:tcPr>
            <w:tcW w:w="3918" w:type="dxa"/>
          </w:tcPr>
          <w:p w:rsidR="001A5B36" w:rsidRPr="005A0E94" w:rsidRDefault="001A5B36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Глубокая</w:t>
            </w:r>
            <w:proofErr w:type="gram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мясопереработка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состояние и перспективы развития. Влияние Covid-19 на </w:t>
            </w:r>
            <w:proofErr w:type="spell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изменние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спроса со стороны потребителя, ассортиментную потребность в сырье  и на объемы производства. Особенности Удовлетворение потребности в сырье мясоперерабатывающих предприятий - резерв для роста потребления свинины в сегменте B2B</w:t>
            </w:r>
          </w:p>
          <w:p w:rsidR="001A5B36" w:rsidRPr="005A0E94" w:rsidRDefault="001A5B36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Лучкина</w:t>
            </w:r>
            <w:proofErr w:type="spellEnd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Екатерина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исполнительный директор Национального Союза 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мясопереработчиков</w:t>
            </w:r>
            <w:proofErr w:type="spellEnd"/>
          </w:p>
        </w:tc>
        <w:tc>
          <w:tcPr>
            <w:tcW w:w="1639" w:type="dxa"/>
          </w:tcPr>
          <w:p w:rsidR="001A5B36" w:rsidRPr="005A0E94" w:rsidRDefault="001A5B36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12.15-12.35</w:t>
            </w:r>
          </w:p>
        </w:tc>
        <w:tc>
          <w:tcPr>
            <w:tcW w:w="3329" w:type="dxa"/>
          </w:tcPr>
          <w:p w:rsidR="001A5B36" w:rsidRPr="005A0E94" w:rsidRDefault="001A5B36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Рациональное использование ветеринарного бюджета </w:t>
            </w:r>
            <w:proofErr w:type="gram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-з</w:t>
            </w:r>
            <w:proofErr w:type="gram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алог безопасности инвестиций</w:t>
            </w:r>
          </w:p>
          <w:p w:rsidR="001A5B36" w:rsidRPr="005A0E94" w:rsidRDefault="001A5B36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Бердников Максим Леонидович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ведущий ветеринарный врач-консультант ГК ВИК, эксперт по вопросам промышленного свиноводства</w:t>
            </w:r>
          </w:p>
        </w:tc>
      </w:tr>
      <w:tr w:rsidR="001A5B36" w:rsidRPr="005A0E94" w:rsidTr="00736E4F">
        <w:trPr>
          <w:trHeight w:val="1390"/>
          <w:jc w:val="center"/>
        </w:trPr>
        <w:tc>
          <w:tcPr>
            <w:tcW w:w="1706" w:type="dxa"/>
          </w:tcPr>
          <w:p w:rsidR="001A5B36" w:rsidRPr="005A0E94" w:rsidRDefault="001A5B36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12.35-12.55</w:t>
            </w:r>
          </w:p>
        </w:tc>
        <w:tc>
          <w:tcPr>
            <w:tcW w:w="3918" w:type="dxa"/>
          </w:tcPr>
          <w:p w:rsidR="001A5B36" w:rsidRPr="00343912" w:rsidRDefault="001A5B36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Глобальные изменения и прогнозируемые возможные преобразования мясного ассортимента</w:t>
            </w:r>
          </w:p>
          <w:p w:rsidR="001A5B36" w:rsidRPr="00343912" w:rsidRDefault="001A5B36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Мамиконян </w:t>
            </w: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Мушег</w:t>
            </w:r>
            <w:proofErr w:type="spellEnd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Лорисович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– </w:t>
            </w:r>
            <w:r w:rsidRPr="00F773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председатель Попечительского </w:t>
            </w:r>
            <w:r w:rsidR="009168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совета </w:t>
            </w:r>
            <w:r w:rsidRPr="00F773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Фонда имени Петра Столыпина</w:t>
            </w:r>
          </w:p>
        </w:tc>
        <w:tc>
          <w:tcPr>
            <w:tcW w:w="1639" w:type="dxa"/>
          </w:tcPr>
          <w:p w:rsidR="001A5B36" w:rsidRPr="005A0E94" w:rsidRDefault="001A5B36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12.35-12.45</w:t>
            </w:r>
          </w:p>
        </w:tc>
        <w:tc>
          <w:tcPr>
            <w:tcW w:w="3329" w:type="dxa"/>
          </w:tcPr>
          <w:p w:rsidR="001A5B36" w:rsidRPr="005A0E94" w:rsidRDefault="001A5B36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Минимизация последствий антибиотикотерапии со стороны ЖКТ</w:t>
            </w:r>
          </w:p>
          <w:p w:rsidR="001A5B36" w:rsidRPr="005A0E94" w:rsidRDefault="001A5B36" w:rsidP="000A2BA5">
            <w:pPr>
              <w:spacing w:before="20" w:after="2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Парфенов Геннадий Викторович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руководитель направления свиноводств</w:t>
            </w:r>
            <w:proofErr w:type="gram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 ООО</w:t>
            </w:r>
            <w:proofErr w:type="gram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«НВЦ 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Агроветзащита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1A5B36" w:rsidRPr="005A0E94" w:rsidTr="00736E4F">
        <w:trPr>
          <w:trHeight w:val="1390"/>
          <w:jc w:val="center"/>
        </w:trPr>
        <w:tc>
          <w:tcPr>
            <w:tcW w:w="1706" w:type="dxa"/>
          </w:tcPr>
          <w:p w:rsidR="001A5B36" w:rsidRPr="005A0E94" w:rsidRDefault="001A5B36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12.55-13.1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:rsidR="001A5B36" w:rsidRPr="005A0E94" w:rsidRDefault="001A5B36" w:rsidP="000A2BA5">
            <w:pPr>
              <w:spacing w:before="20" w:after="2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Перерыв</w:t>
            </w:r>
          </w:p>
        </w:tc>
        <w:tc>
          <w:tcPr>
            <w:tcW w:w="1639" w:type="dxa"/>
          </w:tcPr>
          <w:p w:rsidR="001A5B36" w:rsidRPr="005A0E94" w:rsidRDefault="001A5B36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12.45-12.55</w:t>
            </w:r>
          </w:p>
        </w:tc>
        <w:tc>
          <w:tcPr>
            <w:tcW w:w="3329" w:type="dxa"/>
          </w:tcPr>
          <w:p w:rsidR="001A5B36" w:rsidRPr="005A0E94" w:rsidRDefault="001A5B36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Что </w:t>
            </w:r>
            <w:proofErr w:type="spell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дедать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, когда не знаете что делать. Примеры предприятий</w:t>
            </w:r>
          </w:p>
          <w:p w:rsidR="001A5B36" w:rsidRPr="005A0E94" w:rsidRDefault="001A5B36" w:rsidP="000A2BA5">
            <w:pPr>
              <w:spacing w:before="20" w:after="2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Левицкая Инна Леонидовна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ведущий консультант по свиноводств</w:t>
            </w:r>
            <w:proofErr w:type="gram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 ООО</w:t>
            </w:r>
            <w:proofErr w:type="gram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«ВЕТПРОМ»</w:t>
            </w:r>
          </w:p>
        </w:tc>
      </w:tr>
      <w:tr w:rsidR="00EB189F" w:rsidRPr="005A0E94" w:rsidTr="00736E4F">
        <w:trPr>
          <w:trHeight w:val="1390"/>
          <w:jc w:val="center"/>
        </w:trPr>
        <w:tc>
          <w:tcPr>
            <w:tcW w:w="5624" w:type="dxa"/>
            <w:gridSpan w:val="2"/>
          </w:tcPr>
          <w:p w:rsidR="002B7D05" w:rsidRDefault="002B7D05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05" w:rsidRDefault="002B7D05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89F" w:rsidRPr="005A0E94" w:rsidRDefault="00EB189F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Сессия № 4</w:t>
            </w:r>
          </w:p>
          <w:p w:rsidR="00EB189F" w:rsidRPr="005A0E94" w:rsidRDefault="00EB189F" w:rsidP="002B7D05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Генетические инструменты для экономической эффективности свиноводства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br/>
              <w:t>Модератор: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Ковалев Юрий Иванович</w:t>
            </w:r>
          </w:p>
        </w:tc>
        <w:tc>
          <w:tcPr>
            <w:tcW w:w="1639" w:type="dxa"/>
          </w:tcPr>
          <w:p w:rsidR="00EB189F" w:rsidRPr="005A0E94" w:rsidRDefault="00EB189F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12.55-13.05</w:t>
            </w:r>
          </w:p>
        </w:tc>
        <w:tc>
          <w:tcPr>
            <w:tcW w:w="3329" w:type="dxa"/>
          </w:tcPr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Циркостоп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помощь в профилактике </w:t>
            </w:r>
            <w:proofErr w:type="spell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цирковирусной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инфекции свиней </w:t>
            </w:r>
            <w:proofErr w:type="gram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промышленных свинокомплексах</w:t>
            </w:r>
          </w:p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Чумакова Марина Сергеевна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специалист по продвижению ФКП «Щелковский 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биокомбинат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EB189F" w:rsidRPr="005A0E94" w:rsidTr="00736E4F">
        <w:trPr>
          <w:trHeight w:val="2048"/>
          <w:jc w:val="center"/>
        </w:trPr>
        <w:tc>
          <w:tcPr>
            <w:tcW w:w="1706" w:type="dxa"/>
          </w:tcPr>
          <w:p w:rsidR="00EB189F" w:rsidRPr="005A0E94" w:rsidRDefault="00EB189F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13.15-13.3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племенного животноводства, в том числе свиноводства:</w:t>
            </w:r>
            <w:r w:rsidR="007168A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задачи, план реализации</w:t>
            </w:r>
          </w:p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Сафина Галина </w:t>
            </w:r>
            <w:proofErr w:type="spellStart"/>
            <w:r w:rsidRPr="005A0E94">
              <w:rPr>
                <w:rFonts w:ascii="Times New Roman" w:hAnsi="Times New Roman"/>
                <w:b/>
                <w:bCs/>
                <w:sz w:val="24"/>
                <w:szCs w:val="24"/>
              </w:rPr>
              <w:t>Фаттыховна</w:t>
            </w:r>
            <w:proofErr w:type="spellEnd"/>
            <w:r w:rsidRPr="005A0E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</w:t>
            </w:r>
            <w:r w:rsidRPr="005A0E94">
              <w:rPr>
                <w:rFonts w:ascii="Times New Roman" w:hAnsi="Times New Roman"/>
                <w:i/>
                <w:sz w:val="24"/>
                <w:szCs w:val="24"/>
              </w:rPr>
              <w:t>аместитель директора департамента животноводства и племенного дела МСХ РФ</w:t>
            </w:r>
          </w:p>
        </w:tc>
        <w:tc>
          <w:tcPr>
            <w:tcW w:w="1639" w:type="dxa"/>
          </w:tcPr>
          <w:p w:rsidR="00EB189F" w:rsidRPr="005A0E94" w:rsidRDefault="00EB189F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13.05-13.25</w:t>
            </w:r>
          </w:p>
        </w:tc>
        <w:tc>
          <w:tcPr>
            <w:tcW w:w="3329" w:type="dxa"/>
          </w:tcPr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Современные средства вакцинопрофилактики </w:t>
            </w:r>
            <w:proofErr w:type="spell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цирковирусной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инфекции и энзоотической пневмонии свиней</w:t>
            </w:r>
          </w:p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Ширяев Федор Александрович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технический специалист по свиноводству 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Zoetis</w:t>
            </w:r>
            <w:proofErr w:type="spellEnd"/>
          </w:p>
        </w:tc>
      </w:tr>
      <w:tr w:rsidR="00EB189F" w:rsidRPr="005A0E94" w:rsidTr="00736E4F">
        <w:trPr>
          <w:trHeight w:val="70"/>
          <w:jc w:val="center"/>
        </w:trPr>
        <w:tc>
          <w:tcPr>
            <w:tcW w:w="1706" w:type="dxa"/>
          </w:tcPr>
          <w:p w:rsidR="00EB189F" w:rsidRPr="005A0E94" w:rsidRDefault="00EB189F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13.35-13.5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18" w:type="dxa"/>
          </w:tcPr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рентабельности производства свинины</w:t>
            </w:r>
          </w:p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Иевлев Александр Олегович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="00F773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генеральный директор ООО «ТОПИГС </w:t>
            </w:r>
            <w:proofErr w:type="spellStart"/>
            <w:r w:rsidR="00F773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СиАйЭс</w:t>
            </w:r>
            <w:proofErr w:type="spellEnd"/>
            <w:r w:rsidR="00F773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13.25-13.3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Современные представления о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микробиоме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свиней: связь со здоровьем и продуктивностью</w:t>
            </w:r>
          </w:p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6A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Ильина Лариса </w:t>
            </w:r>
            <w:r w:rsidRPr="00D06A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Александровна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лауреат премии Правительства России в области науки и техники</w:t>
            </w:r>
          </w:p>
        </w:tc>
      </w:tr>
      <w:tr w:rsidR="00EB189F" w:rsidRPr="005A0E94" w:rsidTr="00736E4F">
        <w:trPr>
          <w:trHeight w:val="70"/>
          <w:jc w:val="center"/>
        </w:trPr>
        <w:tc>
          <w:tcPr>
            <w:tcW w:w="1706" w:type="dxa"/>
          </w:tcPr>
          <w:p w:rsidR="00EB189F" w:rsidRPr="005A0E94" w:rsidRDefault="00EB189F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18" w:type="dxa"/>
          </w:tcPr>
          <w:p w:rsidR="00EB189F" w:rsidRPr="005A0E94" w:rsidRDefault="00DF6E39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Генетика - инновации и R&amp;</w:t>
            </w:r>
            <w:r w:rsidR="00EB189F"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  </w:t>
            </w:r>
          </w:p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Охрименко Денис Всеволодович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Региональный директор 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Хайпор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Би.Ви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EB189F" w:rsidRPr="005A0E94" w:rsidRDefault="00EB189F" w:rsidP="00BB6EEC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13.35-13.5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:rsidR="00EB189F" w:rsidRPr="003574B6" w:rsidRDefault="00EB189F" w:rsidP="000A2BA5">
            <w:pPr>
              <w:spacing w:before="20" w:after="2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74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Перерыв</w:t>
            </w:r>
          </w:p>
        </w:tc>
      </w:tr>
      <w:tr w:rsidR="00EB189F" w:rsidRPr="005A0E94" w:rsidTr="004A05CE">
        <w:trPr>
          <w:trHeight w:val="224"/>
          <w:jc w:val="center"/>
        </w:trPr>
        <w:tc>
          <w:tcPr>
            <w:tcW w:w="1706" w:type="dxa"/>
          </w:tcPr>
          <w:p w:rsidR="00EB189F" w:rsidRPr="005A0E94" w:rsidRDefault="00EB189F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14.00-14.2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18" w:type="dxa"/>
          </w:tcPr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Прибыль или затраты. Что Важнее?</w:t>
            </w:r>
          </w:p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Саймон</w:t>
            </w:r>
            <w:proofErr w:type="spellEnd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Грей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генеральный директор GENESUS Россия</w:t>
            </w:r>
            <w:proofErr w:type="gram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СНГ и ЕС</w:t>
            </w:r>
          </w:p>
        </w:tc>
        <w:tc>
          <w:tcPr>
            <w:tcW w:w="4968" w:type="dxa"/>
            <w:gridSpan w:val="2"/>
          </w:tcPr>
          <w:p w:rsidR="00EB189F" w:rsidRPr="005A0E94" w:rsidRDefault="00EB189F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Сессия № 5</w:t>
            </w:r>
          </w:p>
          <w:p w:rsidR="00EB189F" w:rsidRPr="005A0E94" w:rsidRDefault="00EB189F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«Инновации в кормлении: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 xml:space="preserve">баланс качества и себестоимости производства свинины» 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br/>
              <w:t>Модератор: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Духовский</w:t>
            </w:r>
            <w:proofErr w:type="spellEnd"/>
            <w:r w:rsidRPr="005A0E94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EB189F" w:rsidRPr="005A0E94" w:rsidTr="00736E4F">
        <w:trPr>
          <w:trHeight w:val="224"/>
          <w:jc w:val="center"/>
        </w:trPr>
        <w:tc>
          <w:tcPr>
            <w:tcW w:w="1706" w:type="dxa"/>
          </w:tcPr>
          <w:p w:rsidR="00EB189F" w:rsidRPr="005A0E94" w:rsidRDefault="00EB189F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14.20-14.3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18" w:type="dxa"/>
          </w:tcPr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Danish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Genetics</w:t>
            </w:r>
            <w:proofErr w:type="spellEnd"/>
            <w:r w:rsidR="00DC0864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племенная программа 2020</w:t>
            </w:r>
          </w:p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Бунтовский</w:t>
            </w:r>
            <w:proofErr w:type="spellEnd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Андрей Владимирович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директор по экспорту в страны Восточной Европы 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Breaders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Danish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Genetics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39" w:type="dxa"/>
          </w:tcPr>
          <w:p w:rsidR="00EB189F" w:rsidRDefault="00EB189F" w:rsidP="00BB6EE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13.55-14.1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Простой способ снижения стоимости кормов</w:t>
            </w:r>
          </w:p>
          <w:p w:rsidR="00EB189F" w:rsidRPr="003574B6" w:rsidRDefault="00EB189F" w:rsidP="000A2BA5">
            <w:pPr>
              <w:spacing w:before="20" w:after="2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Карл </w:t>
            </w: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Пулсен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региональный консультант по кормлению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Эланко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Рус»</w:t>
            </w:r>
          </w:p>
        </w:tc>
      </w:tr>
      <w:tr w:rsidR="00EB189F" w:rsidRPr="005A0E94" w:rsidTr="00736E4F">
        <w:trPr>
          <w:trHeight w:val="224"/>
          <w:jc w:val="center"/>
        </w:trPr>
        <w:tc>
          <w:tcPr>
            <w:tcW w:w="1706" w:type="dxa"/>
          </w:tcPr>
          <w:p w:rsidR="00EB189F" w:rsidRPr="005A0E94" w:rsidRDefault="00EB189F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Правильный анализ данных производственных экспериментов</w:t>
            </w:r>
          </w:p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Зубцов Илья Юрьевич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специалист по генетическому сопровождению  PIC </w:t>
            </w:r>
          </w:p>
        </w:tc>
        <w:tc>
          <w:tcPr>
            <w:tcW w:w="1639" w:type="dxa"/>
          </w:tcPr>
          <w:p w:rsidR="00EB189F" w:rsidRPr="005A0E94" w:rsidRDefault="00EB189F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15-14.3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Инновационный подход к управлению рисками </w:t>
            </w:r>
            <w:proofErr w:type="spell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микотоксинов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свиноводстве</w:t>
            </w:r>
          </w:p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Агеев Иван Сергеевич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старший менеджер по продажам в свиноводстве ООО «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Биомин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EB189F" w:rsidRPr="005A0E94" w:rsidTr="00736E4F">
        <w:trPr>
          <w:trHeight w:val="224"/>
          <w:jc w:val="center"/>
        </w:trPr>
        <w:tc>
          <w:tcPr>
            <w:tcW w:w="1706" w:type="dxa"/>
          </w:tcPr>
          <w:p w:rsidR="00EB189F" w:rsidRPr="005A0E94" w:rsidRDefault="00EB189F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14.55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5.10</w:t>
            </w:r>
          </w:p>
        </w:tc>
        <w:tc>
          <w:tcPr>
            <w:tcW w:w="3918" w:type="dxa"/>
          </w:tcPr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Ценность туши и качество мяса как важная цель племенной программы</w:t>
            </w:r>
          </w:p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Жером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Керло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руководитель направления поддержки клиентов компании «Отрада»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EB189F" w:rsidRPr="005A0E94" w:rsidRDefault="00EB189F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5-14.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Программы кормления поросят в </w:t>
            </w:r>
            <w:proofErr w:type="spell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отсутсвии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кормовых а</w:t>
            </w:r>
            <w:r w:rsidR="00354383">
              <w:rPr>
                <w:rFonts w:ascii="Times New Roman" w:hAnsi="Times New Roman"/>
                <w:bCs/>
                <w:iCs/>
                <w:sz w:val="24"/>
                <w:szCs w:val="24"/>
              </w:rPr>
              <w:t>нтибиотиков. Европейский подход</w:t>
            </w:r>
          </w:p>
          <w:p w:rsidR="00EB189F" w:rsidRPr="005A0E94" w:rsidRDefault="00EB189F" w:rsidP="000A2BA5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Гонзало</w:t>
            </w:r>
            <w:proofErr w:type="spellEnd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Гонзалес</w:t>
            </w:r>
            <w:proofErr w:type="spellEnd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Матеос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профессор Мадридского Политехнического Университета, консультант USSEC</w:t>
            </w:r>
          </w:p>
        </w:tc>
      </w:tr>
      <w:tr w:rsidR="004A05CE" w:rsidRPr="005A0E94" w:rsidTr="00736E4F">
        <w:trPr>
          <w:trHeight w:val="224"/>
          <w:jc w:val="center"/>
        </w:trPr>
        <w:tc>
          <w:tcPr>
            <w:tcW w:w="1706" w:type="dxa"/>
          </w:tcPr>
          <w:p w:rsidR="004A05CE" w:rsidRDefault="004A05CE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15.10-15.2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18" w:type="dxa"/>
          </w:tcPr>
          <w:p w:rsidR="004A05CE" w:rsidRDefault="004A05CE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Как отнять максимум поросят, чтобы максимально использовать потенциал поголовья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ДанБред</w:t>
            </w:r>
            <w:proofErr w:type="spellEnd"/>
          </w:p>
          <w:p w:rsidR="004A05CE" w:rsidRDefault="004A05CE" w:rsidP="008C2C8A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Трокоз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Евгений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технический менеджер департамента «Решения на ферме»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Данбред</w:t>
            </w:r>
            <w:proofErr w:type="spellEnd"/>
          </w:p>
        </w:tc>
        <w:tc>
          <w:tcPr>
            <w:tcW w:w="1639" w:type="dxa"/>
          </w:tcPr>
          <w:p w:rsidR="004A05CE" w:rsidRPr="005A0E94" w:rsidRDefault="004A05CE" w:rsidP="00B0410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55-15.1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:rsidR="004A05CE" w:rsidRPr="005A0E94" w:rsidRDefault="004A05CE" w:rsidP="00B0410E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Вызовы свиноводства 2020-2025 – к чему и как готовиться, решения Дюпон</w:t>
            </w:r>
          </w:p>
          <w:p w:rsidR="004A05CE" w:rsidRPr="005A0E94" w:rsidRDefault="004A05CE" w:rsidP="00B0410E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Барт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Хиллен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технический специалист ДЮПОН</w:t>
            </w:r>
            <w:r w:rsidRPr="005A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05CE" w:rsidRPr="005A0E94" w:rsidTr="00736E4F">
        <w:trPr>
          <w:trHeight w:val="224"/>
          <w:jc w:val="center"/>
        </w:trPr>
        <w:tc>
          <w:tcPr>
            <w:tcW w:w="5624" w:type="dxa"/>
            <w:gridSpan w:val="2"/>
          </w:tcPr>
          <w:p w:rsidR="002B7D05" w:rsidRDefault="002B7D05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05CE" w:rsidRPr="005A0E94" w:rsidRDefault="004A05CE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sz w:val="24"/>
                <w:szCs w:val="24"/>
              </w:rPr>
              <w:t>Сессия № 6</w:t>
            </w:r>
          </w:p>
          <w:p w:rsidR="004A05CE" w:rsidRDefault="004A05CE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«Цифровизация, новые технологии, совершенствование управления – </w:t>
            </w:r>
          </w:p>
          <w:p w:rsidR="004A05CE" w:rsidRPr="005A0E94" w:rsidRDefault="004A05CE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альтернатив в развитии нет</w:t>
            </w:r>
            <w:r w:rsidRPr="005A0E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Pr="005A0E9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Модератор: Ковалев Юрий  Иванович</w:t>
            </w:r>
          </w:p>
        </w:tc>
        <w:tc>
          <w:tcPr>
            <w:tcW w:w="1639" w:type="dxa"/>
          </w:tcPr>
          <w:p w:rsidR="004A05CE" w:rsidRPr="005A0E94" w:rsidRDefault="004A05CE" w:rsidP="00B0410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-15.3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:rsidR="004A05CE" w:rsidRPr="005A0E94" w:rsidRDefault="004A05CE" w:rsidP="00B0410E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Досто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орегано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кормлении свиней. Результаты по России</w:t>
            </w:r>
          </w:p>
          <w:p w:rsidR="004A05CE" w:rsidRPr="005A0E94" w:rsidRDefault="004A05CE" w:rsidP="00B0410E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Слюсарь Александр Владимирович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коммерческий директор компании 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Dostofarm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GmbH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(Германия)</w:t>
            </w:r>
          </w:p>
        </w:tc>
      </w:tr>
      <w:tr w:rsidR="004A05CE" w:rsidRPr="005A0E94" w:rsidTr="00736E4F">
        <w:trPr>
          <w:trHeight w:val="224"/>
          <w:jc w:val="center"/>
        </w:trPr>
        <w:tc>
          <w:tcPr>
            <w:tcW w:w="1706" w:type="dxa"/>
          </w:tcPr>
          <w:p w:rsidR="004A05CE" w:rsidRPr="005A0E94" w:rsidRDefault="004A05CE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15.20-15.40</w:t>
            </w:r>
          </w:p>
        </w:tc>
        <w:tc>
          <w:tcPr>
            <w:tcW w:w="3918" w:type="dxa"/>
          </w:tcPr>
          <w:p w:rsidR="004A05CE" w:rsidRPr="005A0E94" w:rsidRDefault="004A05CE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Возврат инвестиций: как улучшить финансовые показатели на этапе откорма</w:t>
            </w:r>
          </w:p>
          <w:p w:rsidR="004A05CE" w:rsidRPr="005A0E94" w:rsidRDefault="004A05CE" w:rsidP="000A2BA5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Тон </w:t>
            </w: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ван</w:t>
            </w:r>
            <w:proofErr w:type="spellEnd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ден</w:t>
            </w:r>
            <w:proofErr w:type="spellEnd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Аккер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менеджер по Восточной Европе NEDAP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LIVESTOCK</w:t>
            </w:r>
          </w:p>
        </w:tc>
        <w:tc>
          <w:tcPr>
            <w:tcW w:w="1639" w:type="dxa"/>
          </w:tcPr>
          <w:p w:rsidR="004A05CE" w:rsidRPr="005A0E94" w:rsidRDefault="004A05CE" w:rsidP="00B0410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15.35-15.5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:rsidR="004A05CE" w:rsidRPr="005A0E94" w:rsidRDefault="004A05CE" w:rsidP="00B0410E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Позитивный эффект живых дрожжей «</w:t>
            </w:r>
            <w:proofErr w:type="spell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Вистассел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» в кормлении свиней</w:t>
            </w:r>
          </w:p>
          <w:p w:rsidR="004A05CE" w:rsidRPr="005A0E94" w:rsidRDefault="004A05CE" w:rsidP="00B0410E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Димчо</w:t>
            </w:r>
            <w:proofErr w:type="spellEnd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Джувинов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доктор с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/х наук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Технический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менеджер «АВ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Vista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»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 региону Центральной и Восточной Европы</w:t>
            </w:r>
          </w:p>
        </w:tc>
      </w:tr>
      <w:tr w:rsidR="004A05CE" w:rsidRPr="005A0E94" w:rsidTr="00736E4F">
        <w:trPr>
          <w:trHeight w:val="224"/>
          <w:jc w:val="center"/>
        </w:trPr>
        <w:tc>
          <w:tcPr>
            <w:tcW w:w="1706" w:type="dxa"/>
          </w:tcPr>
          <w:p w:rsidR="004A05CE" w:rsidRPr="005A0E94" w:rsidRDefault="004A05CE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15.40-16.0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18" w:type="dxa"/>
          </w:tcPr>
          <w:p w:rsidR="004A05CE" w:rsidRPr="005A0E94" w:rsidRDefault="004A05CE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Цифровые решения; экономия ресурсов или дополнительная прибыль?</w:t>
            </w:r>
          </w:p>
          <w:p w:rsidR="004A05CE" w:rsidRPr="005A0E94" w:rsidRDefault="004A05CE" w:rsidP="000A2BA5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Эдуардо</w:t>
            </w:r>
            <w:proofErr w:type="spellEnd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Пайарес</w:t>
            </w:r>
            <w:proofErr w:type="spellEnd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Серчиаро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руководитель по цифровым решениям в Европе, Азии и Африке, 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Каргилл</w:t>
            </w:r>
            <w:proofErr w:type="spellEnd"/>
          </w:p>
        </w:tc>
        <w:tc>
          <w:tcPr>
            <w:tcW w:w="1639" w:type="dxa"/>
          </w:tcPr>
          <w:p w:rsidR="004A05CE" w:rsidRPr="005A0E94" w:rsidRDefault="004A05CE" w:rsidP="00B0410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5-16.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29" w:type="dxa"/>
          </w:tcPr>
          <w:p w:rsidR="004A05CE" w:rsidRPr="005A0E94" w:rsidRDefault="004A05CE" w:rsidP="00B0410E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Снижение стоимости рационов за счет повышения усвоения питательных веществ</w:t>
            </w:r>
          </w:p>
          <w:p w:rsidR="004A05CE" w:rsidRPr="005A0E94" w:rsidRDefault="004A05CE" w:rsidP="00B0410E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Балашов Владимир Владимирович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технический менеджер 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Новус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Европа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4A05CE" w:rsidRPr="005A0E94" w:rsidTr="00736E4F">
        <w:trPr>
          <w:trHeight w:val="224"/>
          <w:jc w:val="center"/>
        </w:trPr>
        <w:tc>
          <w:tcPr>
            <w:tcW w:w="1706" w:type="dxa"/>
          </w:tcPr>
          <w:p w:rsidR="004A05CE" w:rsidRDefault="004A05CE" w:rsidP="009C43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16.00-16.2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18" w:type="dxa"/>
          </w:tcPr>
          <w:p w:rsidR="004A05CE" w:rsidRDefault="004A05CE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Инновации,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производстве «Шаг в будущее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Индусьтрия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4.0 на практике»</w:t>
            </w:r>
          </w:p>
          <w:p w:rsidR="004A05CE" w:rsidRPr="005A0E94" w:rsidRDefault="004A05CE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Юрий Леонидович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руководитель группы производственных решений ООО «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Сабрис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4A05CE" w:rsidRPr="005A0E94" w:rsidRDefault="004A05CE" w:rsidP="00B0410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0-16.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29" w:type="dxa"/>
          </w:tcPr>
          <w:p w:rsidR="004A05CE" w:rsidRPr="005A0E94" w:rsidRDefault="004A05CE" w:rsidP="00B0410E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Мал золотник, да дорог: неиспользуемый потенциал </w:t>
            </w:r>
            <w:proofErr w:type="spell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микробиома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для</w:t>
            </w:r>
            <w:proofErr w:type="gram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снижение</w:t>
            </w:r>
            <w:proofErr w:type="gram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зависимости от антибиотиков</w:t>
            </w:r>
          </w:p>
          <w:p w:rsidR="004A05CE" w:rsidRPr="005A0E94" w:rsidRDefault="004A05CE" w:rsidP="00B0410E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Айдинян</w:t>
            </w:r>
            <w:proofErr w:type="spellEnd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Грант </w:t>
            </w: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Тигранович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4C27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технический директор ООО «</w:t>
            </w:r>
            <w:proofErr w:type="spellStart"/>
            <w:r w:rsidRPr="004C27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</w:t>
            </w:r>
            <w:r w:rsidRPr="004C27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тек</w:t>
            </w:r>
            <w:proofErr w:type="spellEnd"/>
            <w:r w:rsidRPr="004C27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A05CE" w:rsidRPr="005A0E94" w:rsidTr="00736E4F">
        <w:trPr>
          <w:trHeight w:val="224"/>
          <w:jc w:val="center"/>
        </w:trPr>
        <w:tc>
          <w:tcPr>
            <w:tcW w:w="1706" w:type="dxa"/>
          </w:tcPr>
          <w:p w:rsidR="004A05CE" w:rsidRPr="005A0E94" w:rsidRDefault="004A05CE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16.20-16.4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18" w:type="dxa"/>
          </w:tcPr>
          <w:p w:rsidR="004A05CE" w:rsidRPr="005A0E94" w:rsidRDefault="004A05CE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эффективности СИО и секции осеменения</w:t>
            </w:r>
          </w:p>
          <w:p w:rsidR="004A05CE" w:rsidRPr="005A0E94" w:rsidRDefault="004A05CE" w:rsidP="000A2BA5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Паш</w:t>
            </w:r>
            <w:proofErr w:type="spell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Татьяна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технический специалист IMV 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Technologies</w:t>
            </w:r>
            <w:proofErr w:type="spellEnd"/>
          </w:p>
        </w:tc>
        <w:tc>
          <w:tcPr>
            <w:tcW w:w="1639" w:type="dxa"/>
          </w:tcPr>
          <w:p w:rsidR="004A05CE" w:rsidRPr="005A0E94" w:rsidRDefault="004A05CE" w:rsidP="00B0410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16.30-16.4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29" w:type="dxa"/>
          </w:tcPr>
          <w:p w:rsidR="004A05CE" w:rsidRPr="005A0E94" w:rsidRDefault="004A05CE" w:rsidP="00B0410E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Стратегия кормления поросят в </w:t>
            </w:r>
            <w:proofErr w:type="gramStart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отъёмный</w:t>
            </w:r>
            <w:proofErr w:type="gramEnd"/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период</w:t>
            </w:r>
          </w:p>
          <w:p w:rsidR="004A05CE" w:rsidRPr="005A0E94" w:rsidRDefault="004A05CE" w:rsidP="00B0410E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Херувимских Елена Сергеевна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ветеринарный врач по свиноводств</w:t>
            </w:r>
            <w:proofErr w:type="gram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 ООО</w:t>
            </w:r>
            <w:proofErr w:type="gram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Мегамикс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A05CE" w:rsidRPr="005A0E94" w:rsidTr="00736E4F">
        <w:trPr>
          <w:trHeight w:val="224"/>
          <w:jc w:val="center"/>
        </w:trPr>
        <w:tc>
          <w:tcPr>
            <w:tcW w:w="1706" w:type="dxa"/>
          </w:tcPr>
          <w:p w:rsidR="004A05CE" w:rsidRPr="005A0E94" w:rsidRDefault="004A05CE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16.40-16.5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:rsidR="004A05CE" w:rsidRPr="005A0E94" w:rsidRDefault="004A05CE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Оптимизация бизнеса в условиях перепроизводства</w:t>
            </w:r>
          </w:p>
          <w:p w:rsidR="004A05CE" w:rsidRPr="005A0E94" w:rsidRDefault="004A05CE" w:rsidP="000A2BA5">
            <w:pPr>
              <w:spacing w:before="20" w:after="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Пермяков Антон Геннадьевич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председатель Совета директоров ООО «СГЦ»</w:t>
            </w:r>
            <w:r w:rsidRPr="005A0E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4A05CE" w:rsidRPr="005A0E94" w:rsidRDefault="004A05CE" w:rsidP="00B0410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16.40-17.0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29" w:type="dxa"/>
          </w:tcPr>
          <w:p w:rsidR="004A05CE" w:rsidRPr="005A0E94" w:rsidRDefault="004A05CE" w:rsidP="00B0410E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Кормление как основной драйвер прибыльности предприятия</w:t>
            </w:r>
          </w:p>
          <w:p w:rsidR="004A05CE" w:rsidRPr="005A0E94" w:rsidRDefault="004A05CE" w:rsidP="00B0410E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Дмитрий Орлов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менеджер по кормовым решениям в свиноводстве ООО «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Провими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A05CE" w:rsidRPr="005A0E94" w:rsidTr="00736E4F">
        <w:trPr>
          <w:trHeight w:val="224"/>
          <w:jc w:val="center"/>
        </w:trPr>
        <w:tc>
          <w:tcPr>
            <w:tcW w:w="1706" w:type="dxa"/>
          </w:tcPr>
          <w:p w:rsidR="004A05CE" w:rsidRPr="005A0E94" w:rsidRDefault="004A05CE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:rsidR="004A05CE" w:rsidRPr="005A0E94" w:rsidRDefault="004A05CE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Пандемия.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Как адаптироваться под новые реалии</w:t>
            </w:r>
          </w:p>
          <w:p w:rsidR="004A05CE" w:rsidRPr="005A0E94" w:rsidRDefault="004A05CE" w:rsidP="000A2BA5">
            <w:pPr>
              <w:spacing w:before="20"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Болсун</w:t>
            </w:r>
            <w:proofErr w:type="spellEnd"/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Татьяна Юрьевна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заместитель директора по развитию ООО «Время 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Эйч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-Ар»</w:t>
            </w:r>
          </w:p>
        </w:tc>
        <w:tc>
          <w:tcPr>
            <w:tcW w:w="1639" w:type="dxa"/>
          </w:tcPr>
          <w:p w:rsidR="004A05CE" w:rsidRDefault="004A05CE" w:rsidP="00B0410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3329" w:type="dxa"/>
          </w:tcPr>
          <w:p w:rsidR="004A05CE" w:rsidRPr="005A0E94" w:rsidRDefault="004A05CE" w:rsidP="00B0410E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Новые возможности повышения продуктивности свиноматок</w:t>
            </w:r>
          </w:p>
          <w:p w:rsidR="00610324" w:rsidRPr="00610324" w:rsidRDefault="004A05CE" w:rsidP="00B0410E">
            <w:pPr>
              <w:spacing w:before="20" w:after="2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Румянцева Майя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эксперт в области свиноводств</w:t>
            </w:r>
            <w:proofErr w:type="gram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 ООО</w:t>
            </w:r>
            <w:proofErr w:type="gram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Зинпро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Интернешнл»</w:t>
            </w:r>
          </w:p>
        </w:tc>
      </w:tr>
      <w:tr w:rsidR="004A05CE" w:rsidRPr="005A0E94" w:rsidTr="00736E4F">
        <w:trPr>
          <w:trHeight w:val="224"/>
          <w:jc w:val="center"/>
        </w:trPr>
        <w:tc>
          <w:tcPr>
            <w:tcW w:w="5624" w:type="dxa"/>
            <w:gridSpan w:val="2"/>
          </w:tcPr>
          <w:p w:rsidR="002B7D05" w:rsidRDefault="002B7D05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7D05" w:rsidRDefault="002B7D05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05CE" w:rsidRPr="005A0E94" w:rsidRDefault="004A05CE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Сессия № 7</w:t>
            </w:r>
          </w:p>
          <w:p w:rsidR="004A05CE" w:rsidRPr="005A0E94" w:rsidRDefault="004A05CE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A0E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Биобезопасность как основа обеспечения здоровья животных и оптимизации экономики отрасли животноводства» </w:t>
            </w:r>
            <w:r w:rsidRPr="005A0E9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Модератор: Ковалев Юрий  Иванович</w:t>
            </w:r>
          </w:p>
        </w:tc>
        <w:tc>
          <w:tcPr>
            <w:tcW w:w="1639" w:type="dxa"/>
          </w:tcPr>
          <w:p w:rsidR="004A05CE" w:rsidRPr="005A0E94" w:rsidRDefault="004A05CE" w:rsidP="00B0410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17.15-17.25</w:t>
            </w:r>
          </w:p>
        </w:tc>
        <w:tc>
          <w:tcPr>
            <w:tcW w:w="3329" w:type="dxa"/>
          </w:tcPr>
          <w:p w:rsidR="004A05CE" w:rsidRPr="005A0E94" w:rsidRDefault="004A05CE" w:rsidP="00B0410E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Экономическая эффективность современных методов мониторинга питательности сырья для производства комбикормов</w:t>
            </w:r>
          </w:p>
          <w:p w:rsidR="004A05CE" w:rsidRPr="004C6E63" w:rsidRDefault="004A05CE" w:rsidP="00B0410E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Голосов Максим Николаевич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– </w:t>
            </w:r>
            <w:r w:rsidRPr="004C6E6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заместитель генерального директора по развитию технического сопровождения ООО «</w:t>
            </w:r>
            <w:proofErr w:type="spellStart"/>
            <w:r w:rsidRPr="004C6E6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Мегамикс</w:t>
            </w:r>
            <w:proofErr w:type="spellEnd"/>
            <w:r w:rsidRPr="004C6E6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610324" w:rsidRPr="005A0E94" w:rsidTr="00C978A6">
        <w:trPr>
          <w:trHeight w:val="224"/>
          <w:jc w:val="center"/>
        </w:trPr>
        <w:tc>
          <w:tcPr>
            <w:tcW w:w="1706" w:type="dxa"/>
          </w:tcPr>
          <w:p w:rsidR="00610324" w:rsidRPr="005A0E94" w:rsidRDefault="00610324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7.15-17.3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:rsidR="00610324" w:rsidRPr="005A0E94" w:rsidRDefault="00610324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Регуляторная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гильотина» сработала!? Изменения в сфере ветеринарного, санитарного и природоохранного законодательства</w:t>
            </w:r>
          </w:p>
          <w:p w:rsidR="00610324" w:rsidRPr="005A0E94" w:rsidRDefault="00610324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Синельников Максим </w:t>
            </w: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Вячеславович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заместитель руководителя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  <w:t>Национальной Мясной Ассоциации</w:t>
            </w:r>
          </w:p>
        </w:tc>
        <w:tc>
          <w:tcPr>
            <w:tcW w:w="4968" w:type="dxa"/>
            <w:gridSpan w:val="2"/>
            <w:vMerge w:val="restart"/>
          </w:tcPr>
          <w:p w:rsidR="00610324" w:rsidRDefault="00610324" w:rsidP="004A05C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10324" w:rsidRPr="004C6E63" w:rsidRDefault="00610324" w:rsidP="004A05C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8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Переключение на сессию № 7</w:t>
            </w:r>
          </w:p>
          <w:p w:rsidR="00610324" w:rsidRDefault="00610324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10324" w:rsidRPr="004C6E63" w:rsidRDefault="00610324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24" w:rsidRPr="005A0E94" w:rsidTr="004A05CE">
        <w:trPr>
          <w:trHeight w:val="224"/>
          <w:jc w:val="center"/>
        </w:trPr>
        <w:tc>
          <w:tcPr>
            <w:tcW w:w="1706" w:type="dxa"/>
          </w:tcPr>
          <w:p w:rsidR="00610324" w:rsidRPr="005A0E94" w:rsidRDefault="00610324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17.35-17.5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:rsidR="00610324" w:rsidRPr="005A0E94" w:rsidRDefault="00610324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>Выгодные и безопасные перевозки животных</w:t>
            </w:r>
          </w:p>
          <w:p w:rsidR="00610324" w:rsidRPr="005A0E94" w:rsidRDefault="00610324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Иванов Антон Дмитриевич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заместитель Генерального директора по продвижению в РФ ООО «</w:t>
            </w:r>
            <w:proofErr w:type="spellStart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Бердекс</w:t>
            </w:r>
            <w:proofErr w:type="spellEnd"/>
            <w:r w:rsidRPr="005A0E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968" w:type="dxa"/>
            <w:gridSpan w:val="2"/>
            <w:vMerge/>
          </w:tcPr>
          <w:p w:rsidR="00610324" w:rsidRPr="00EB189F" w:rsidRDefault="00610324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10324" w:rsidRPr="005A0E94" w:rsidTr="004A05CE">
        <w:trPr>
          <w:trHeight w:val="224"/>
          <w:jc w:val="center"/>
        </w:trPr>
        <w:tc>
          <w:tcPr>
            <w:tcW w:w="1706" w:type="dxa"/>
          </w:tcPr>
          <w:p w:rsidR="00610324" w:rsidRPr="005A0E94" w:rsidRDefault="00610324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8.0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:rsidR="00610324" w:rsidRPr="005A0E94" w:rsidRDefault="00610324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Экологические, социальные аспекты безопасности СВК при обращении с навозом и новые пути снижения себестоимости продукции  </w:t>
            </w:r>
          </w:p>
          <w:p w:rsidR="00610324" w:rsidRPr="005A0E94" w:rsidRDefault="00610324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Перегудов Сергей Сергеевич</w:t>
            </w:r>
            <w:r w:rsidRPr="005A0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r w:rsidRPr="00D742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генеральный директор ГК </w:t>
            </w:r>
            <w:proofErr w:type="spellStart"/>
            <w:r w:rsidRPr="00D742E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Биокомплекс</w:t>
            </w:r>
            <w:proofErr w:type="spellEnd"/>
          </w:p>
        </w:tc>
        <w:tc>
          <w:tcPr>
            <w:tcW w:w="4968" w:type="dxa"/>
            <w:gridSpan w:val="2"/>
            <w:vMerge/>
          </w:tcPr>
          <w:p w:rsidR="00610324" w:rsidRPr="005A0E94" w:rsidRDefault="00610324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A05CE" w:rsidRPr="005A0E94" w:rsidTr="00736E4F">
        <w:trPr>
          <w:trHeight w:val="224"/>
          <w:jc w:val="center"/>
        </w:trPr>
        <w:tc>
          <w:tcPr>
            <w:tcW w:w="1706" w:type="dxa"/>
          </w:tcPr>
          <w:p w:rsidR="004A05CE" w:rsidRPr="005A0E94" w:rsidRDefault="004A05CE" w:rsidP="000A2BA5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05-18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86" w:type="dxa"/>
            <w:gridSpan w:val="3"/>
          </w:tcPr>
          <w:p w:rsidR="004A05CE" w:rsidRPr="008703EC" w:rsidRDefault="004A05CE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3EC">
              <w:rPr>
                <w:rFonts w:ascii="Times New Roman" w:hAnsi="Times New Roman"/>
                <w:bCs/>
                <w:iCs/>
                <w:sz w:val="24"/>
                <w:szCs w:val="24"/>
              </w:rPr>
              <w:t>Подведение итогов конференции</w:t>
            </w:r>
          </w:p>
          <w:p w:rsidR="004A05CE" w:rsidRPr="005A0E94" w:rsidRDefault="004A05CE" w:rsidP="000A2BA5">
            <w:pPr>
              <w:spacing w:before="20" w:after="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E94">
              <w:rPr>
                <w:rFonts w:ascii="Times New Roman" w:hAnsi="Times New Roman"/>
                <w:b/>
                <w:sz w:val="24"/>
                <w:szCs w:val="24"/>
              </w:rPr>
              <w:t xml:space="preserve">Ковалев  Юрий Иванович - </w:t>
            </w:r>
            <w:r w:rsidRPr="005A0E94">
              <w:rPr>
                <w:rFonts w:ascii="Times New Roman" w:hAnsi="Times New Roman"/>
                <w:i/>
                <w:sz w:val="24"/>
                <w:szCs w:val="24"/>
              </w:rPr>
              <w:t>генеральный директор Национального Союза свиноводов</w:t>
            </w:r>
          </w:p>
        </w:tc>
      </w:tr>
    </w:tbl>
    <w:p w:rsidR="00E213EC" w:rsidRDefault="00E213EC" w:rsidP="00D66B25"/>
    <w:sectPr w:rsidR="00E213EC" w:rsidSect="00D66B25">
      <w:headerReference w:type="default" r:id="rId8"/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31" w:rsidRDefault="004E1231" w:rsidP="00495EC9">
      <w:pPr>
        <w:spacing w:after="0" w:line="240" w:lineRule="auto"/>
      </w:pPr>
      <w:r>
        <w:separator/>
      </w:r>
    </w:p>
  </w:endnote>
  <w:endnote w:type="continuationSeparator" w:id="0">
    <w:p w:rsidR="004E1231" w:rsidRDefault="004E1231" w:rsidP="0049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31" w:rsidRDefault="004E1231" w:rsidP="00495EC9">
      <w:pPr>
        <w:spacing w:after="0" w:line="240" w:lineRule="auto"/>
      </w:pPr>
      <w:r>
        <w:separator/>
      </w:r>
    </w:p>
  </w:footnote>
  <w:footnote w:type="continuationSeparator" w:id="0">
    <w:p w:rsidR="004E1231" w:rsidRDefault="004E1231" w:rsidP="0049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F7" w:rsidRDefault="008919B5" w:rsidP="00A96FF7">
    <w:pPr>
      <w:pStyle w:val="a5"/>
      <w:jc w:val="right"/>
    </w:pPr>
    <w:r>
      <w:t xml:space="preserve">Проект </w:t>
    </w:r>
    <w:r w:rsidR="00481E1E">
      <w:t>24</w:t>
    </w:r>
    <w:r w:rsidR="00A96FF7">
      <w:t xml:space="preserve"> ноября 2020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2D"/>
    <w:rsid w:val="00020787"/>
    <w:rsid w:val="0002284A"/>
    <w:rsid w:val="0002486F"/>
    <w:rsid w:val="00027725"/>
    <w:rsid w:val="00035246"/>
    <w:rsid w:val="000465E2"/>
    <w:rsid w:val="0005666D"/>
    <w:rsid w:val="00057937"/>
    <w:rsid w:val="000A2BA5"/>
    <w:rsid w:val="000A3098"/>
    <w:rsid w:val="000A3265"/>
    <w:rsid w:val="000A554D"/>
    <w:rsid w:val="000B2A46"/>
    <w:rsid w:val="000C56A0"/>
    <w:rsid w:val="000D4021"/>
    <w:rsid w:val="000F1CFD"/>
    <w:rsid w:val="000F7320"/>
    <w:rsid w:val="00103323"/>
    <w:rsid w:val="00113A7A"/>
    <w:rsid w:val="001252C9"/>
    <w:rsid w:val="00132A7E"/>
    <w:rsid w:val="00135430"/>
    <w:rsid w:val="00145E82"/>
    <w:rsid w:val="0015421F"/>
    <w:rsid w:val="0015548C"/>
    <w:rsid w:val="0016315A"/>
    <w:rsid w:val="00187ACF"/>
    <w:rsid w:val="00192BED"/>
    <w:rsid w:val="00196418"/>
    <w:rsid w:val="001968A8"/>
    <w:rsid w:val="001A5B36"/>
    <w:rsid w:val="001A7148"/>
    <w:rsid w:val="001B428A"/>
    <w:rsid w:val="001D1148"/>
    <w:rsid w:val="001D328E"/>
    <w:rsid w:val="001D7B36"/>
    <w:rsid w:val="001E1154"/>
    <w:rsid w:val="001E607B"/>
    <w:rsid w:val="001F55B9"/>
    <w:rsid w:val="00215FD7"/>
    <w:rsid w:val="00217904"/>
    <w:rsid w:val="00247E65"/>
    <w:rsid w:val="00253AC3"/>
    <w:rsid w:val="0029430F"/>
    <w:rsid w:val="0029531B"/>
    <w:rsid w:val="002A0537"/>
    <w:rsid w:val="002B7D05"/>
    <w:rsid w:val="002C5251"/>
    <w:rsid w:val="002C6713"/>
    <w:rsid w:val="002C6B89"/>
    <w:rsid w:val="002D017A"/>
    <w:rsid w:val="002E0C77"/>
    <w:rsid w:val="002E7867"/>
    <w:rsid w:val="002F1361"/>
    <w:rsid w:val="002F4BB2"/>
    <w:rsid w:val="002F789A"/>
    <w:rsid w:val="00303973"/>
    <w:rsid w:val="00343912"/>
    <w:rsid w:val="00353038"/>
    <w:rsid w:val="00354383"/>
    <w:rsid w:val="003574B6"/>
    <w:rsid w:val="00360DC8"/>
    <w:rsid w:val="00370FF2"/>
    <w:rsid w:val="00377218"/>
    <w:rsid w:val="00392C8B"/>
    <w:rsid w:val="003938CB"/>
    <w:rsid w:val="00394FE7"/>
    <w:rsid w:val="003A5FF5"/>
    <w:rsid w:val="003A60C9"/>
    <w:rsid w:val="003B2801"/>
    <w:rsid w:val="003E09A4"/>
    <w:rsid w:val="003E1094"/>
    <w:rsid w:val="003F74DB"/>
    <w:rsid w:val="00404827"/>
    <w:rsid w:val="00433560"/>
    <w:rsid w:val="004364E5"/>
    <w:rsid w:val="00446330"/>
    <w:rsid w:val="00447E26"/>
    <w:rsid w:val="004514CD"/>
    <w:rsid w:val="0045510F"/>
    <w:rsid w:val="00463DB2"/>
    <w:rsid w:val="00466116"/>
    <w:rsid w:val="004806D4"/>
    <w:rsid w:val="00481E1E"/>
    <w:rsid w:val="00495EC9"/>
    <w:rsid w:val="004A05CE"/>
    <w:rsid w:val="004A0C7A"/>
    <w:rsid w:val="004C00FD"/>
    <w:rsid w:val="004C04A0"/>
    <w:rsid w:val="004C270C"/>
    <w:rsid w:val="004C6E63"/>
    <w:rsid w:val="004D02FE"/>
    <w:rsid w:val="004D05F4"/>
    <w:rsid w:val="004E0813"/>
    <w:rsid w:val="004E1231"/>
    <w:rsid w:val="0052325B"/>
    <w:rsid w:val="00526469"/>
    <w:rsid w:val="005364B1"/>
    <w:rsid w:val="00551599"/>
    <w:rsid w:val="00551BD3"/>
    <w:rsid w:val="00571EE9"/>
    <w:rsid w:val="00575286"/>
    <w:rsid w:val="005753B6"/>
    <w:rsid w:val="00585CFB"/>
    <w:rsid w:val="00593C9F"/>
    <w:rsid w:val="005A0E94"/>
    <w:rsid w:val="005A1ABC"/>
    <w:rsid w:val="005B29E2"/>
    <w:rsid w:val="005B6CC5"/>
    <w:rsid w:val="005C21F7"/>
    <w:rsid w:val="005C6EF6"/>
    <w:rsid w:val="005C7FAE"/>
    <w:rsid w:val="005D214E"/>
    <w:rsid w:val="005D2C1F"/>
    <w:rsid w:val="005E787F"/>
    <w:rsid w:val="005F0D2A"/>
    <w:rsid w:val="00610324"/>
    <w:rsid w:val="00615974"/>
    <w:rsid w:val="00616826"/>
    <w:rsid w:val="00617A4E"/>
    <w:rsid w:val="00620659"/>
    <w:rsid w:val="00622A29"/>
    <w:rsid w:val="006242FD"/>
    <w:rsid w:val="00635FF3"/>
    <w:rsid w:val="0064230A"/>
    <w:rsid w:val="00651EAD"/>
    <w:rsid w:val="00664C4E"/>
    <w:rsid w:val="006B52C0"/>
    <w:rsid w:val="006C3CED"/>
    <w:rsid w:val="006C6304"/>
    <w:rsid w:val="006F6D33"/>
    <w:rsid w:val="007168AC"/>
    <w:rsid w:val="00733C46"/>
    <w:rsid w:val="00734DDB"/>
    <w:rsid w:val="00736E4F"/>
    <w:rsid w:val="007507C4"/>
    <w:rsid w:val="00756419"/>
    <w:rsid w:val="00766B94"/>
    <w:rsid w:val="00772A27"/>
    <w:rsid w:val="0079006A"/>
    <w:rsid w:val="00790751"/>
    <w:rsid w:val="00790A4B"/>
    <w:rsid w:val="00792CA2"/>
    <w:rsid w:val="00797AFE"/>
    <w:rsid w:val="007A672E"/>
    <w:rsid w:val="007C672C"/>
    <w:rsid w:val="007F339C"/>
    <w:rsid w:val="008001A4"/>
    <w:rsid w:val="00804847"/>
    <w:rsid w:val="008144A4"/>
    <w:rsid w:val="00815C01"/>
    <w:rsid w:val="00817B5F"/>
    <w:rsid w:val="00825492"/>
    <w:rsid w:val="00842680"/>
    <w:rsid w:val="00855D41"/>
    <w:rsid w:val="008703EC"/>
    <w:rsid w:val="008755E3"/>
    <w:rsid w:val="008919B5"/>
    <w:rsid w:val="008977D6"/>
    <w:rsid w:val="008A2277"/>
    <w:rsid w:val="008A6344"/>
    <w:rsid w:val="008B0106"/>
    <w:rsid w:val="008C2C8A"/>
    <w:rsid w:val="008C7932"/>
    <w:rsid w:val="008D3FF8"/>
    <w:rsid w:val="008F2060"/>
    <w:rsid w:val="0091686B"/>
    <w:rsid w:val="00917C6B"/>
    <w:rsid w:val="009219FD"/>
    <w:rsid w:val="00925322"/>
    <w:rsid w:val="00931DE1"/>
    <w:rsid w:val="00937547"/>
    <w:rsid w:val="00940BF7"/>
    <w:rsid w:val="00954E2E"/>
    <w:rsid w:val="009555BC"/>
    <w:rsid w:val="00956D8E"/>
    <w:rsid w:val="009663CE"/>
    <w:rsid w:val="00974C4B"/>
    <w:rsid w:val="00982F5F"/>
    <w:rsid w:val="00984055"/>
    <w:rsid w:val="0098677A"/>
    <w:rsid w:val="00994DC8"/>
    <w:rsid w:val="009A1027"/>
    <w:rsid w:val="009B187C"/>
    <w:rsid w:val="009B5756"/>
    <w:rsid w:val="009C4366"/>
    <w:rsid w:val="009D2D33"/>
    <w:rsid w:val="009D66EC"/>
    <w:rsid w:val="009F6DAF"/>
    <w:rsid w:val="00A021AD"/>
    <w:rsid w:val="00A26320"/>
    <w:rsid w:val="00A27B9C"/>
    <w:rsid w:val="00A3120D"/>
    <w:rsid w:val="00A44C15"/>
    <w:rsid w:val="00A478E6"/>
    <w:rsid w:val="00A528ED"/>
    <w:rsid w:val="00A54065"/>
    <w:rsid w:val="00A64338"/>
    <w:rsid w:val="00A70A44"/>
    <w:rsid w:val="00A71958"/>
    <w:rsid w:val="00A73149"/>
    <w:rsid w:val="00A81BC0"/>
    <w:rsid w:val="00A81FBD"/>
    <w:rsid w:val="00A96FF7"/>
    <w:rsid w:val="00A97B04"/>
    <w:rsid w:val="00AA122C"/>
    <w:rsid w:val="00AA254D"/>
    <w:rsid w:val="00AA26CD"/>
    <w:rsid w:val="00AB23BE"/>
    <w:rsid w:val="00AB33DF"/>
    <w:rsid w:val="00AB4DFA"/>
    <w:rsid w:val="00AC1850"/>
    <w:rsid w:val="00AC6371"/>
    <w:rsid w:val="00AD76B5"/>
    <w:rsid w:val="00AE5938"/>
    <w:rsid w:val="00B028D7"/>
    <w:rsid w:val="00B0473A"/>
    <w:rsid w:val="00B12AFF"/>
    <w:rsid w:val="00B235CB"/>
    <w:rsid w:val="00B277FC"/>
    <w:rsid w:val="00B35AFE"/>
    <w:rsid w:val="00B40B92"/>
    <w:rsid w:val="00B4113F"/>
    <w:rsid w:val="00B54A56"/>
    <w:rsid w:val="00B624EC"/>
    <w:rsid w:val="00B775BA"/>
    <w:rsid w:val="00B82261"/>
    <w:rsid w:val="00B92107"/>
    <w:rsid w:val="00BA522B"/>
    <w:rsid w:val="00BA6F2D"/>
    <w:rsid w:val="00BB0EA2"/>
    <w:rsid w:val="00BB6EEC"/>
    <w:rsid w:val="00BC53F7"/>
    <w:rsid w:val="00BD4453"/>
    <w:rsid w:val="00BD6FE1"/>
    <w:rsid w:val="00BE63B3"/>
    <w:rsid w:val="00BF1D13"/>
    <w:rsid w:val="00BF38B5"/>
    <w:rsid w:val="00BF4C42"/>
    <w:rsid w:val="00C05182"/>
    <w:rsid w:val="00C06716"/>
    <w:rsid w:val="00C073AB"/>
    <w:rsid w:val="00C17EF5"/>
    <w:rsid w:val="00C231A2"/>
    <w:rsid w:val="00C320B1"/>
    <w:rsid w:val="00C32BF8"/>
    <w:rsid w:val="00C3361D"/>
    <w:rsid w:val="00C45584"/>
    <w:rsid w:val="00C46181"/>
    <w:rsid w:val="00C6000B"/>
    <w:rsid w:val="00C64B9B"/>
    <w:rsid w:val="00C71177"/>
    <w:rsid w:val="00C715F6"/>
    <w:rsid w:val="00C77C9E"/>
    <w:rsid w:val="00C8577B"/>
    <w:rsid w:val="00C93E17"/>
    <w:rsid w:val="00CA2B9F"/>
    <w:rsid w:val="00CC3C8C"/>
    <w:rsid w:val="00CC697A"/>
    <w:rsid w:val="00CD7417"/>
    <w:rsid w:val="00CF4603"/>
    <w:rsid w:val="00D00FA6"/>
    <w:rsid w:val="00D06AD6"/>
    <w:rsid w:val="00D22751"/>
    <w:rsid w:val="00D22D97"/>
    <w:rsid w:val="00D331E9"/>
    <w:rsid w:val="00D362A5"/>
    <w:rsid w:val="00D36482"/>
    <w:rsid w:val="00D47131"/>
    <w:rsid w:val="00D500F5"/>
    <w:rsid w:val="00D51623"/>
    <w:rsid w:val="00D51724"/>
    <w:rsid w:val="00D64D2A"/>
    <w:rsid w:val="00D6524B"/>
    <w:rsid w:val="00D66B25"/>
    <w:rsid w:val="00D717B9"/>
    <w:rsid w:val="00D73E0C"/>
    <w:rsid w:val="00D742EE"/>
    <w:rsid w:val="00D911C2"/>
    <w:rsid w:val="00D9541A"/>
    <w:rsid w:val="00D96203"/>
    <w:rsid w:val="00DA37F3"/>
    <w:rsid w:val="00DA3F70"/>
    <w:rsid w:val="00DA5694"/>
    <w:rsid w:val="00DC0864"/>
    <w:rsid w:val="00DC0BFF"/>
    <w:rsid w:val="00DD7482"/>
    <w:rsid w:val="00DD74B5"/>
    <w:rsid w:val="00DE151B"/>
    <w:rsid w:val="00DE5603"/>
    <w:rsid w:val="00DF5BF2"/>
    <w:rsid w:val="00DF6A8F"/>
    <w:rsid w:val="00DF6E39"/>
    <w:rsid w:val="00E025DF"/>
    <w:rsid w:val="00E16C25"/>
    <w:rsid w:val="00E16C97"/>
    <w:rsid w:val="00E213EC"/>
    <w:rsid w:val="00E22E1F"/>
    <w:rsid w:val="00E34BD4"/>
    <w:rsid w:val="00E36832"/>
    <w:rsid w:val="00E37D51"/>
    <w:rsid w:val="00E40958"/>
    <w:rsid w:val="00E50101"/>
    <w:rsid w:val="00E64271"/>
    <w:rsid w:val="00E65A4E"/>
    <w:rsid w:val="00E71A9A"/>
    <w:rsid w:val="00E904D1"/>
    <w:rsid w:val="00E97F44"/>
    <w:rsid w:val="00EA13CA"/>
    <w:rsid w:val="00EB189F"/>
    <w:rsid w:val="00EB5410"/>
    <w:rsid w:val="00EC3BD0"/>
    <w:rsid w:val="00ED5E69"/>
    <w:rsid w:val="00EE31AF"/>
    <w:rsid w:val="00EE4ACD"/>
    <w:rsid w:val="00EE750B"/>
    <w:rsid w:val="00EF7967"/>
    <w:rsid w:val="00F04018"/>
    <w:rsid w:val="00F051CC"/>
    <w:rsid w:val="00F20984"/>
    <w:rsid w:val="00F51087"/>
    <w:rsid w:val="00F5284B"/>
    <w:rsid w:val="00F52BCA"/>
    <w:rsid w:val="00F77389"/>
    <w:rsid w:val="00F90B42"/>
    <w:rsid w:val="00FA4F79"/>
    <w:rsid w:val="00FB2BA4"/>
    <w:rsid w:val="00FB548B"/>
    <w:rsid w:val="00FC2BA5"/>
    <w:rsid w:val="00FD3AC0"/>
    <w:rsid w:val="00FE57AE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7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10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5510F"/>
    <w:rPr>
      <w:b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EC9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9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EC9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9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E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7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10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5510F"/>
    <w:rPr>
      <w:b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EC9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9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EC9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9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E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5CE6-6E2D-4A03-B1DC-38C9F24F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175</cp:revision>
  <cp:lastPrinted>2020-11-19T12:31:00Z</cp:lastPrinted>
  <dcterms:created xsi:type="dcterms:W3CDTF">2019-11-28T09:47:00Z</dcterms:created>
  <dcterms:modified xsi:type="dcterms:W3CDTF">2020-11-24T10:15:00Z</dcterms:modified>
</cp:coreProperties>
</file>